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E05AD8" w14:textId="77777777" w:rsidR="00B93407" w:rsidRPr="00B93407" w:rsidRDefault="00B93407" w:rsidP="00017C97">
      <w:pPr>
        <w:spacing w:after="0" w:line="240" w:lineRule="auto"/>
        <w:ind w:firstLine="709"/>
        <w:jc w:val="both"/>
        <w:rPr>
          <w:rFonts w:ascii="Times New Roman" w:hAnsi="Times New Roman" w:cs="Times New Roman"/>
          <w:b/>
          <w:bCs/>
          <w:sz w:val="28"/>
          <w:szCs w:val="28"/>
        </w:rPr>
      </w:pPr>
      <w:r w:rsidRPr="00B93407">
        <w:rPr>
          <w:rFonts w:ascii="Times New Roman" w:hAnsi="Times New Roman" w:cs="Times New Roman"/>
          <w:b/>
          <w:bCs/>
          <w:sz w:val="28"/>
          <w:szCs w:val="28"/>
        </w:rPr>
        <w:t>Виды ответственности за невыплату заработной платы</w:t>
      </w:r>
    </w:p>
    <w:p w14:paraId="248FD4A7" w14:textId="77777777" w:rsidR="00017C97" w:rsidRDefault="00017C97" w:rsidP="00017C97">
      <w:pPr>
        <w:spacing w:after="0" w:line="240" w:lineRule="auto"/>
        <w:ind w:firstLine="709"/>
        <w:jc w:val="both"/>
        <w:rPr>
          <w:rFonts w:ascii="Times New Roman" w:hAnsi="Times New Roman" w:cs="Times New Roman"/>
          <w:sz w:val="28"/>
          <w:szCs w:val="28"/>
        </w:rPr>
      </w:pPr>
    </w:p>
    <w:p w14:paraId="115BC00E" w14:textId="67A0F2CF" w:rsidR="00B93407" w:rsidRPr="00B93407" w:rsidRDefault="00B93407" w:rsidP="00017C97">
      <w:pPr>
        <w:spacing w:after="0" w:line="240" w:lineRule="auto"/>
        <w:ind w:firstLine="709"/>
        <w:jc w:val="both"/>
        <w:rPr>
          <w:rFonts w:ascii="Times New Roman" w:hAnsi="Times New Roman" w:cs="Times New Roman"/>
          <w:sz w:val="28"/>
          <w:szCs w:val="28"/>
        </w:rPr>
      </w:pPr>
      <w:bookmarkStart w:id="0" w:name="_GoBack"/>
      <w:bookmarkEnd w:id="0"/>
      <w:r w:rsidRPr="00B93407">
        <w:rPr>
          <w:rFonts w:ascii="Times New Roman" w:hAnsi="Times New Roman" w:cs="Times New Roman"/>
          <w:sz w:val="28"/>
          <w:szCs w:val="28"/>
        </w:rPr>
        <w:t>Согласно ст. 236 ТК РФ за каждый день задолженности работодатель обязан выплатить работнику компенсацию. При задержке зарплаты более чем на 15 дней работник вправе приостановить работу до ее выплаты, письменно уведомив работодателя об этом. За все время приостановки работодатель обязан выплатить средний заработок, рассчитанный так же, как при командировке (ст. 142 ТК РФ).</w:t>
      </w:r>
    </w:p>
    <w:p w14:paraId="07E3891E" w14:textId="77777777" w:rsidR="00B93407" w:rsidRPr="00B93407" w:rsidRDefault="00B93407" w:rsidP="00017C97">
      <w:pPr>
        <w:spacing w:after="0" w:line="240" w:lineRule="auto"/>
        <w:ind w:firstLine="709"/>
        <w:jc w:val="both"/>
        <w:rPr>
          <w:rFonts w:ascii="Times New Roman" w:hAnsi="Times New Roman" w:cs="Times New Roman"/>
          <w:sz w:val="28"/>
          <w:szCs w:val="28"/>
        </w:rPr>
      </w:pPr>
      <w:r w:rsidRPr="00B93407">
        <w:rPr>
          <w:rFonts w:ascii="Times New Roman" w:hAnsi="Times New Roman" w:cs="Times New Roman"/>
          <w:sz w:val="28"/>
          <w:szCs w:val="28"/>
        </w:rPr>
        <w:t>За нарушение трудового законодательства и иных нормативных правовых актов, содержащих нормы трудового права, также предусмотрена административная и уголовная ответственность.</w:t>
      </w:r>
    </w:p>
    <w:p w14:paraId="3F1007EF" w14:textId="77777777" w:rsidR="00B93407" w:rsidRPr="00B93407" w:rsidRDefault="00B93407" w:rsidP="00017C97">
      <w:pPr>
        <w:spacing w:after="0" w:line="240" w:lineRule="auto"/>
        <w:ind w:firstLine="709"/>
        <w:jc w:val="both"/>
        <w:rPr>
          <w:rFonts w:ascii="Times New Roman" w:hAnsi="Times New Roman" w:cs="Times New Roman"/>
          <w:sz w:val="28"/>
          <w:szCs w:val="28"/>
        </w:rPr>
      </w:pPr>
      <w:r w:rsidRPr="00B93407">
        <w:rPr>
          <w:rFonts w:ascii="Times New Roman" w:hAnsi="Times New Roman" w:cs="Times New Roman"/>
          <w:sz w:val="28"/>
          <w:szCs w:val="28"/>
        </w:rPr>
        <w:t>Частью 6 ст. 5.27 КоАП РФ предусмотрена ответственность за невыплату или неполную выплату в установленный законом срок заработной платы, других выплат, осуществляемых в рамках трудовых отношений, либо установление заработной платы в размере менее размера, предусмотренного трудовым законодательством.</w:t>
      </w:r>
    </w:p>
    <w:p w14:paraId="650D32F7" w14:textId="77777777" w:rsidR="00B93407" w:rsidRPr="00B93407" w:rsidRDefault="00B93407" w:rsidP="00017C97">
      <w:pPr>
        <w:spacing w:after="0" w:line="240" w:lineRule="auto"/>
        <w:ind w:firstLine="709"/>
        <w:jc w:val="both"/>
        <w:rPr>
          <w:rFonts w:ascii="Times New Roman" w:hAnsi="Times New Roman" w:cs="Times New Roman"/>
          <w:sz w:val="28"/>
          <w:szCs w:val="28"/>
        </w:rPr>
      </w:pPr>
      <w:r w:rsidRPr="00B93407">
        <w:rPr>
          <w:rFonts w:ascii="Times New Roman" w:hAnsi="Times New Roman" w:cs="Times New Roman"/>
          <w:sz w:val="28"/>
          <w:szCs w:val="28"/>
        </w:rPr>
        <w:t>Совершение данных правонарушений влечет предупреждение или наложение административного штрафа на должностных лиц в размере от 10 000 рублей до 20 000 рублей; на лиц, осуществляющих предпринимательскую деятельность без образования юридического лица, - от 1 000 рублей до 5 000 рублей; на юридических лиц - от 30 000 до 50 000 рублей.</w:t>
      </w:r>
    </w:p>
    <w:p w14:paraId="46691116" w14:textId="77777777" w:rsidR="00B93407" w:rsidRPr="00B93407" w:rsidRDefault="00B93407" w:rsidP="00017C97">
      <w:pPr>
        <w:spacing w:after="0" w:line="240" w:lineRule="auto"/>
        <w:ind w:firstLine="709"/>
        <w:jc w:val="both"/>
        <w:rPr>
          <w:rFonts w:ascii="Times New Roman" w:hAnsi="Times New Roman" w:cs="Times New Roman"/>
          <w:sz w:val="28"/>
          <w:szCs w:val="28"/>
        </w:rPr>
      </w:pPr>
      <w:r w:rsidRPr="00B93407">
        <w:rPr>
          <w:rFonts w:ascii="Times New Roman" w:hAnsi="Times New Roman" w:cs="Times New Roman"/>
          <w:sz w:val="28"/>
          <w:szCs w:val="28"/>
        </w:rPr>
        <w:t>При повторном нарушении ответственность наступает по ч. 7 ст. 5.27 КоАП РФ и налагается штраф на должностных лиц в размере от двадцати тысяч до тридцати тысяч рублей или дисквалификацию на срок от одного года до трех лет; на лиц, осуществляющих предпринимательскую деятельность без образования юридического лица, - от десяти тысяч до тридцати тысяч рублей; на юридических лиц - от пятидесяти тысяч до ста тысяч рублей.</w:t>
      </w:r>
    </w:p>
    <w:p w14:paraId="47C14D49" w14:textId="77777777" w:rsidR="00B93407" w:rsidRPr="00B93407" w:rsidRDefault="00B93407" w:rsidP="00017C97">
      <w:pPr>
        <w:spacing w:after="0" w:line="240" w:lineRule="auto"/>
        <w:ind w:firstLine="709"/>
        <w:jc w:val="both"/>
        <w:rPr>
          <w:rFonts w:ascii="Times New Roman" w:hAnsi="Times New Roman" w:cs="Times New Roman"/>
          <w:sz w:val="28"/>
          <w:szCs w:val="28"/>
        </w:rPr>
      </w:pPr>
      <w:r w:rsidRPr="00B93407">
        <w:rPr>
          <w:rFonts w:ascii="Times New Roman" w:hAnsi="Times New Roman" w:cs="Times New Roman"/>
          <w:sz w:val="28"/>
          <w:szCs w:val="28"/>
        </w:rPr>
        <w:t>При этом, невыплата заработной платы может повлечь и уголовную ответственность руководителя организации или предпринимателя, являющегося работодателем, по ст. 145.1 УК РФ.</w:t>
      </w:r>
    </w:p>
    <w:p w14:paraId="5DBED09F" w14:textId="77777777" w:rsidR="00B93407" w:rsidRPr="00B93407" w:rsidRDefault="00B93407" w:rsidP="00017C97">
      <w:pPr>
        <w:spacing w:after="0" w:line="240" w:lineRule="auto"/>
        <w:ind w:firstLine="709"/>
        <w:jc w:val="both"/>
        <w:rPr>
          <w:rFonts w:ascii="Times New Roman" w:hAnsi="Times New Roman" w:cs="Times New Roman"/>
          <w:sz w:val="28"/>
          <w:szCs w:val="28"/>
        </w:rPr>
      </w:pPr>
      <w:r w:rsidRPr="00B93407">
        <w:rPr>
          <w:rFonts w:ascii="Times New Roman" w:hAnsi="Times New Roman" w:cs="Times New Roman"/>
          <w:sz w:val="28"/>
          <w:szCs w:val="28"/>
        </w:rPr>
        <w:t>Уголовная ответственность работодателя по ст. 145.1 УК РФ наступает в случаях, когда работодателем частично не выплачивается свыше трех месяцев заработная плата, пенсия, стипендия пособия и иные установленные законом выплаты (ч. 1 ст. 145.1 УК РФ), либо если совершена их полная невыплата свыше двух месяцев (ч. 2 ст. 145.1 УК РФ).</w:t>
      </w:r>
    </w:p>
    <w:p w14:paraId="7C563B33" w14:textId="77777777" w:rsidR="00B93407" w:rsidRPr="00B93407" w:rsidRDefault="00B93407" w:rsidP="00017C97">
      <w:pPr>
        <w:spacing w:after="0" w:line="240" w:lineRule="auto"/>
        <w:ind w:firstLine="709"/>
        <w:jc w:val="both"/>
        <w:rPr>
          <w:rFonts w:ascii="Times New Roman" w:hAnsi="Times New Roman" w:cs="Times New Roman"/>
          <w:sz w:val="28"/>
          <w:szCs w:val="28"/>
        </w:rPr>
      </w:pPr>
      <w:r w:rsidRPr="00B93407">
        <w:rPr>
          <w:rFonts w:ascii="Times New Roman" w:hAnsi="Times New Roman" w:cs="Times New Roman"/>
          <w:sz w:val="28"/>
          <w:szCs w:val="28"/>
        </w:rPr>
        <w:t>При частичной невыплате понимается осуществление платежа в размере менее половины подлежащей выплате суммы.</w:t>
      </w:r>
    </w:p>
    <w:p w14:paraId="132A12C2" w14:textId="77777777" w:rsidR="00B93407" w:rsidRPr="00B93407" w:rsidRDefault="00B93407" w:rsidP="00017C97">
      <w:pPr>
        <w:spacing w:after="0" w:line="240" w:lineRule="auto"/>
        <w:ind w:firstLine="709"/>
        <w:jc w:val="both"/>
        <w:rPr>
          <w:rFonts w:ascii="Times New Roman" w:hAnsi="Times New Roman" w:cs="Times New Roman"/>
          <w:sz w:val="28"/>
          <w:szCs w:val="28"/>
        </w:rPr>
      </w:pPr>
      <w:r w:rsidRPr="00B93407">
        <w:rPr>
          <w:rFonts w:ascii="Times New Roman" w:hAnsi="Times New Roman" w:cs="Times New Roman"/>
          <w:sz w:val="28"/>
          <w:szCs w:val="28"/>
        </w:rPr>
        <w:t>При этом подлежат уголовной ответственности физические лица-работодатели, совершившие преступления из корыстной или иной личной заинтересованности при наличии реальной финансовой возможности для выплаты, либо при отсутствие такой возможности вследствие неправомерных действий данных лиц.</w:t>
      </w:r>
    </w:p>
    <w:p w14:paraId="0175C96D" w14:textId="77777777" w:rsidR="00705CE5" w:rsidRPr="00705CE5" w:rsidRDefault="00705CE5" w:rsidP="00017C97">
      <w:pPr>
        <w:spacing w:after="0" w:line="240" w:lineRule="auto"/>
        <w:ind w:firstLine="709"/>
        <w:jc w:val="both"/>
        <w:rPr>
          <w:rFonts w:ascii="Times New Roman" w:hAnsi="Times New Roman" w:cs="Times New Roman"/>
          <w:sz w:val="28"/>
          <w:szCs w:val="28"/>
        </w:rPr>
      </w:pPr>
    </w:p>
    <w:p w14:paraId="19848DDB" w14:textId="3C78CDA3" w:rsidR="007551D8" w:rsidRPr="00705CE5" w:rsidRDefault="00705CE5" w:rsidP="00017C97">
      <w:pPr>
        <w:spacing w:after="0" w:line="240" w:lineRule="auto"/>
        <w:ind w:firstLine="709"/>
        <w:jc w:val="both"/>
        <w:rPr>
          <w:rFonts w:ascii="Times New Roman" w:hAnsi="Times New Roman" w:cs="Times New Roman"/>
          <w:b/>
          <w:bCs/>
          <w:sz w:val="28"/>
          <w:szCs w:val="28"/>
        </w:rPr>
      </w:pPr>
      <w:r>
        <w:rPr>
          <w:rFonts w:ascii="Times New Roman" w:hAnsi="Times New Roman" w:cs="Times New Roman"/>
          <w:b/>
          <w:bCs/>
          <w:sz w:val="28"/>
          <w:szCs w:val="28"/>
        </w:rPr>
        <w:t>Прокуратура Покровского района</w:t>
      </w:r>
    </w:p>
    <w:sectPr w:rsidR="007551D8" w:rsidRPr="00705CE5" w:rsidSect="00017C97">
      <w:pgSz w:w="11906" w:h="16838"/>
      <w:pgMar w:top="1134" w:right="567"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53B1"/>
    <w:rsid w:val="00017C97"/>
    <w:rsid w:val="00263EE3"/>
    <w:rsid w:val="002D6D70"/>
    <w:rsid w:val="004253B1"/>
    <w:rsid w:val="00705CE5"/>
    <w:rsid w:val="007551D8"/>
    <w:rsid w:val="007F5ECC"/>
    <w:rsid w:val="00A66A6C"/>
    <w:rsid w:val="00B93407"/>
    <w:rsid w:val="00EF25F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34E4F5"/>
  <w15:chartTrackingRefBased/>
  <w15:docId w15:val="{531F669D-2017-496D-B4AE-799A8DBBCB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paragraph" w:styleId="1">
    <w:name w:val="heading 1"/>
    <w:basedOn w:val="a"/>
    <w:next w:val="a"/>
    <w:link w:val="10"/>
    <w:uiPriority w:val="9"/>
    <w:qFormat/>
    <w:rsid w:val="004253B1"/>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4253B1"/>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4253B1"/>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4253B1"/>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4253B1"/>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4253B1"/>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4253B1"/>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4253B1"/>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4253B1"/>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4253B1"/>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4253B1"/>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4253B1"/>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4253B1"/>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4253B1"/>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4253B1"/>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4253B1"/>
    <w:rPr>
      <w:rFonts w:eastAsiaTheme="majorEastAsia" w:cstheme="majorBidi"/>
      <w:color w:val="595959" w:themeColor="text1" w:themeTint="A6"/>
    </w:rPr>
  </w:style>
  <w:style w:type="character" w:customStyle="1" w:styleId="80">
    <w:name w:val="Заголовок 8 Знак"/>
    <w:basedOn w:val="a0"/>
    <w:link w:val="8"/>
    <w:uiPriority w:val="9"/>
    <w:semiHidden/>
    <w:rsid w:val="004253B1"/>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4253B1"/>
    <w:rPr>
      <w:rFonts w:eastAsiaTheme="majorEastAsia" w:cstheme="majorBidi"/>
      <w:color w:val="272727" w:themeColor="text1" w:themeTint="D8"/>
    </w:rPr>
  </w:style>
  <w:style w:type="paragraph" w:styleId="a3">
    <w:name w:val="Title"/>
    <w:basedOn w:val="a"/>
    <w:next w:val="a"/>
    <w:link w:val="a4"/>
    <w:uiPriority w:val="10"/>
    <w:qFormat/>
    <w:rsid w:val="004253B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4253B1"/>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4253B1"/>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4253B1"/>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4253B1"/>
    <w:pPr>
      <w:spacing w:before="160"/>
      <w:jc w:val="center"/>
    </w:pPr>
    <w:rPr>
      <w:i/>
      <w:iCs/>
      <w:color w:val="404040" w:themeColor="text1" w:themeTint="BF"/>
    </w:rPr>
  </w:style>
  <w:style w:type="character" w:customStyle="1" w:styleId="22">
    <w:name w:val="Цитата 2 Знак"/>
    <w:basedOn w:val="a0"/>
    <w:link w:val="21"/>
    <w:uiPriority w:val="29"/>
    <w:rsid w:val="004253B1"/>
    <w:rPr>
      <w:i/>
      <w:iCs/>
      <w:color w:val="404040" w:themeColor="text1" w:themeTint="BF"/>
    </w:rPr>
  </w:style>
  <w:style w:type="paragraph" w:styleId="a7">
    <w:name w:val="List Paragraph"/>
    <w:basedOn w:val="a"/>
    <w:uiPriority w:val="34"/>
    <w:qFormat/>
    <w:rsid w:val="004253B1"/>
    <w:pPr>
      <w:ind w:left="720"/>
      <w:contextualSpacing/>
    </w:pPr>
  </w:style>
  <w:style w:type="character" w:styleId="a8">
    <w:name w:val="Intense Emphasis"/>
    <w:basedOn w:val="a0"/>
    <w:uiPriority w:val="21"/>
    <w:qFormat/>
    <w:rsid w:val="004253B1"/>
    <w:rPr>
      <w:i/>
      <w:iCs/>
      <w:color w:val="2F5496" w:themeColor="accent1" w:themeShade="BF"/>
    </w:rPr>
  </w:style>
  <w:style w:type="paragraph" w:styleId="a9">
    <w:name w:val="Intense Quote"/>
    <w:basedOn w:val="a"/>
    <w:next w:val="a"/>
    <w:link w:val="aa"/>
    <w:uiPriority w:val="30"/>
    <w:qFormat/>
    <w:rsid w:val="004253B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a">
    <w:name w:val="Выделенная цитата Знак"/>
    <w:basedOn w:val="a0"/>
    <w:link w:val="a9"/>
    <w:uiPriority w:val="30"/>
    <w:rsid w:val="004253B1"/>
    <w:rPr>
      <w:i/>
      <w:iCs/>
      <w:color w:val="2F5496" w:themeColor="accent1" w:themeShade="BF"/>
    </w:rPr>
  </w:style>
  <w:style w:type="character" w:styleId="ab">
    <w:name w:val="Intense Reference"/>
    <w:basedOn w:val="a0"/>
    <w:uiPriority w:val="32"/>
    <w:qFormat/>
    <w:rsid w:val="004253B1"/>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701439">
      <w:bodyDiv w:val="1"/>
      <w:marLeft w:val="0"/>
      <w:marRight w:val="0"/>
      <w:marTop w:val="0"/>
      <w:marBottom w:val="0"/>
      <w:divBdr>
        <w:top w:val="none" w:sz="0" w:space="0" w:color="auto"/>
        <w:left w:val="none" w:sz="0" w:space="0" w:color="auto"/>
        <w:bottom w:val="none" w:sz="0" w:space="0" w:color="auto"/>
        <w:right w:val="none" w:sz="0" w:space="0" w:color="auto"/>
      </w:divBdr>
      <w:divsChild>
        <w:div w:id="46998401">
          <w:marLeft w:val="0"/>
          <w:marRight w:val="0"/>
          <w:marTop w:val="0"/>
          <w:marBottom w:val="960"/>
          <w:divBdr>
            <w:top w:val="none" w:sz="0" w:space="0" w:color="auto"/>
            <w:left w:val="none" w:sz="0" w:space="0" w:color="auto"/>
            <w:bottom w:val="none" w:sz="0" w:space="0" w:color="auto"/>
            <w:right w:val="none" w:sz="0" w:space="0" w:color="auto"/>
          </w:divBdr>
        </w:div>
        <w:div w:id="11886460">
          <w:marLeft w:val="0"/>
          <w:marRight w:val="720"/>
          <w:marTop w:val="0"/>
          <w:marBottom w:val="0"/>
          <w:divBdr>
            <w:top w:val="none" w:sz="0" w:space="0" w:color="auto"/>
            <w:left w:val="none" w:sz="0" w:space="0" w:color="auto"/>
            <w:bottom w:val="none" w:sz="0" w:space="0" w:color="auto"/>
            <w:right w:val="none" w:sz="0" w:space="0" w:color="auto"/>
          </w:divBdr>
          <w:divsChild>
            <w:div w:id="220600305">
              <w:marLeft w:val="0"/>
              <w:marRight w:val="0"/>
              <w:marTop w:val="0"/>
              <w:marBottom w:val="120"/>
              <w:divBdr>
                <w:top w:val="none" w:sz="0" w:space="0" w:color="auto"/>
                <w:left w:val="none" w:sz="0" w:space="0" w:color="auto"/>
                <w:bottom w:val="none" w:sz="0" w:space="0" w:color="auto"/>
                <w:right w:val="none" w:sz="0" w:space="0" w:color="auto"/>
              </w:divBdr>
            </w:div>
            <w:div w:id="41946640">
              <w:marLeft w:val="0"/>
              <w:marRight w:val="0"/>
              <w:marTop w:val="0"/>
              <w:marBottom w:val="120"/>
              <w:divBdr>
                <w:top w:val="none" w:sz="0" w:space="0" w:color="auto"/>
                <w:left w:val="none" w:sz="0" w:space="0" w:color="auto"/>
                <w:bottom w:val="none" w:sz="0" w:space="0" w:color="auto"/>
                <w:right w:val="none" w:sz="0" w:space="0" w:color="auto"/>
              </w:divBdr>
            </w:div>
          </w:divsChild>
        </w:div>
        <w:div w:id="1718315259">
          <w:marLeft w:val="0"/>
          <w:marRight w:val="0"/>
          <w:marTop w:val="0"/>
          <w:marBottom w:val="0"/>
          <w:divBdr>
            <w:top w:val="none" w:sz="0" w:space="0" w:color="auto"/>
            <w:left w:val="none" w:sz="0" w:space="0" w:color="auto"/>
            <w:bottom w:val="none" w:sz="0" w:space="0" w:color="auto"/>
            <w:right w:val="none" w:sz="0" w:space="0" w:color="auto"/>
          </w:divBdr>
          <w:divsChild>
            <w:div w:id="883906272">
              <w:marLeft w:val="0"/>
              <w:marRight w:val="0"/>
              <w:marTop w:val="0"/>
              <w:marBottom w:val="0"/>
              <w:divBdr>
                <w:top w:val="none" w:sz="0" w:space="0" w:color="auto"/>
                <w:left w:val="none" w:sz="0" w:space="0" w:color="auto"/>
                <w:bottom w:val="none" w:sz="0" w:space="0" w:color="auto"/>
                <w:right w:val="none" w:sz="0" w:space="0" w:color="auto"/>
              </w:divBdr>
              <w:divsChild>
                <w:div w:id="1193763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7348907">
      <w:bodyDiv w:val="1"/>
      <w:marLeft w:val="0"/>
      <w:marRight w:val="0"/>
      <w:marTop w:val="0"/>
      <w:marBottom w:val="0"/>
      <w:divBdr>
        <w:top w:val="none" w:sz="0" w:space="0" w:color="auto"/>
        <w:left w:val="none" w:sz="0" w:space="0" w:color="auto"/>
        <w:bottom w:val="none" w:sz="0" w:space="0" w:color="auto"/>
        <w:right w:val="none" w:sz="0" w:space="0" w:color="auto"/>
      </w:divBdr>
      <w:divsChild>
        <w:div w:id="1908420782">
          <w:marLeft w:val="0"/>
          <w:marRight w:val="0"/>
          <w:marTop w:val="0"/>
          <w:marBottom w:val="960"/>
          <w:divBdr>
            <w:top w:val="none" w:sz="0" w:space="0" w:color="auto"/>
            <w:left w:val="none" w:sz="0" w:space="0" w:color="auto"/>
            <w:bottom w:val="none" w:sz="0" w:space="0" w:color="auto"/>
            <w:right w:val="none" w:sz="0" w:space="0" w:color="auto"/>
          </w:divBdr>
        </w:div>
        <w:div w:id="1559434297">
          <w:marLeft w:val="0"/>
          <w:marRight w:val="720"/>
          <w:marTop w:val="0"/>
          <w:marBottom w:val="0"/>
          <w:divBdr>
            <w:top w:val="none" w:sz="0" w:space="0" w:color="auto"/>
            <w:left w:val="none" w:sz="0" w:space="0" w:color="auto"/>
            <w:bottom w:val="none" w:sz="0" w:space="0" w:color="auto"/>
            <w:right w:val="none" w:sz="0" w:space="0" w:color="auto"/>
          </w:divBdr>
          <w:divsChild>
            <w:div w:id="489954012">
              <w:marLeft w:val="0"/>
              <w:marRight w:val="0"/>
              <w:marTop w:val="0"/>
              <w:marBottom w:val="120"/>
              <w:divBdr>
                <w:top w:val="none" w:sz="0" w:space="0" w:color="auto"/>
                <w:left w:val="none" w:sz="0" w:space="0" w:color="auto"/>
                <w:bottom w:val="none" w:sz="0" w:space="0" w:color="auto"/>
                <w:right w:val="none" w:sz="0" w:space="0" w:color="auto"/>
              </w:divBdr>
            </w:div>
            <w:div w:id="168178277">
              <w:marLeft w:val="0"/>
              <w:marRight w:val="0"/>
              <w:marTop w:val="0"/>
              <w:marBottom w:val="120"/>
              <w:divBdr>
                <w:top w:val="none" w:sz="0" w:space="0" w:color="auto"/>
                <w:left w:val="none" w:sz="0" w:space="0" w:color="auto"/>
                <w:bottom w:val="none" w:sz="0" w:space="0" w:color="auto"/>
                <w:right w:val="none" w:sz="0" w:space="0" w:color="auto"/>
              </w:divBdr>
            </w:div>
          </w:divsChild>
        </w:div>
        <w:div w:id="1582251841">
          <w:marLeft w:val="0"/>
          <w:marRight w:val="0"/>
          <w:marTop w:val="0"/>
          <w:marBottom w:val="0"/>
          <w:divBdr>
            <w:top w:val="none" w:sz="0" w:space="0" w:color="auto"/>
            <w:left w:val="none" w:sz="0" w:space="0" w:color="auto"/>
            <w:bottom w:val="none" w:sz="0" w:space="0" w:color="auto"/>
            <w:right w:val="none" w:sz="0" w:space="0" w:color="auto"/>
          </w:divBdr>
          <w:divsChild>
            <w:div w:id="1600024039">
              <w:marLeft w:val="0"/>
              <w:marRight w:val="0"/>
              <w:marTop w:val="0"/>
              <w:marBottom w:val="0"/>
              <w:divBdr>
                <w:top w:val="none" w:sz="0" w:space="0" w:color="auto"/>
                <w:left w:val="none" w:sz="0" w:space="0" w:color="auto"/>
                <w:bottom w:val="none" w:sz="0" w:space="0" w:color="auto"/>
                <w:right w:val="none" w:sz="0" w:space="0" w:color="auto"/>
              </w:divBdr>
              <w:divsChild>
                <w:div w:id="1271015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386</Words>
  <Characters>2201</Characters>
  <Application>Microsoft Office Word</Application>
  <DocSecurity>0</DocSecurity>
  <Lines>18</Lines>
  <Paragraphs>5</Paragraphs>
  <ScaleCrop>false</ScaleCrop>
  <Company/>
  <LinksUpToDate>false</LinksUpToDate>
  <CharactersWithSpaces>2582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Дарья Мазалова</dc:creator>
  <cp:keywords/>
  <dc:description/>
  <cp:lastModifiedBy>Семенов Андрей Викторович</cp:lastModifiedBy>
  <cp:revision>3</cp:revision>
  <dcterms:created xsi:type="dcterms:W3CDTF">2025-03-10T12:53:00Z</dcterms:created>
  <dcterms:modified xsi:type="dcterms:W3CDTF">2025-05-20T09:53:00Z</dcterms:modified>
</cp:coreProperties>
</file>